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5ED6A" w14:textId="77777777" w:rsidR="002B543F" w:rsidRPr="00C803F3" w:rsidRDefault="002B543F"/>
    <w:p w14:paraId="61D9C4D0" w14:textId="4753DC3E" w:rsidR="7ABB7C40" w:rsidRPr="00B32FD8" w:rsidRDefault="00B32FD8" w:rsidP="00B32FD8">
      <w:pPr>
        <w:rPr>
          <w:b/>
          <w:sz w:val="28"/>
          <w:szCs w:val="28"/>
        </w:rPr>
      </w:pPr>
      <w:r w:rsidRPr="00B32FD8">
        <w:rPr>
          <w:b/>
          <w:sz w:val="28"/>
          <w:szCs w:val="28"/>
        </w:rPr>
        <w:t xml:space="preserve">Culture Tourism and Sport </w:t>
      </w:r>
      <w:r w:rsidR="7ABB7C40" w:rsidRPr="00B32FD8">
        <w:rPr>
          <w:b/>
          <w:sz w:val="28"/>
          <w:szCs w:val="28"/>
        </w:rPr>
        <w:t xml:space="preserve">Board </w:t>
      </w:r>
      <w:proofErr w:type="spellStart"/>
      <w:r w:rsidR="7ABB7C40" w:rsidRPr="00B32FD8">
        <w:rPr>
          <w:b/>
          <w:sz w:val="28"/>
          <w:szCs w:val="28"/>
        </w:rPr>
        <w:t>workplan</w:t>
      </w:r>
      <w:proofErr w:type="spellEnd"/>
      <w:r w:rsidR="00AD66FD" w:rsidRPr="00B32FD8">
        <w:rPr>
          <w:b/>
          <w:sz w:val="28"/>
          <w:szCs w:val="28"/>
        </w:rPr>
        <w:t xml:space="preserve"> </w:t>
      </w:r>
    </w:p>
    <w:p w14:paraId="3BE2FF3B"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0E665F71" w14:textId="77777777" w:rsidR="009B6F95" w:rsidRPr="00A627DD" w:rsidRDefault="009B6F95" w:rsidP="002B543F">
          <w:r w:rsidRPr="00C803F3">
            <w:rPr>
              <w:rStyle w:val="Style6"/>
            </w:rPr>
            <w:t>Purpose of report</w:t>
          </w:r>
        </w:p>
      </w:sdtContent>
    </w:sdt>
    <w:p w14:paraId="08681FD6" w14:textId="2F59C13F" w:rsidR="009B6F95" w:rsidRPr="00A627DD" w:rsidRDefault="009006A8" w:rsidP="002B543F">
      <w:r>
        <w:t>For discussion and direction</w:t>
      </w:r>
    </w:p>
    <w:p w14:paraId="1D9A078C" w14:textId="77777777" w:rsidR="009B6F95" w:rsidRPr="00C803F3" w:rsidRDefault="009B6F95"/>
    <w:sdt>
      <w:sdtPr>
        <w:rPr>
          <w:rStyle w:val="Style6"/>
        </w:rPr>
        <w:id w:val="911819474"/>
        <w:lock w:val="sdtLocked"/>
        <w:placeholder>
          <w:docPart w:val="8E8D39C8ADA945B28543A4203DDCD7D0"/>
        </w:placeholder>
      </w:sdtPr>
      <w:sdtEndPr>
        <w:rPr>
          <w:rStyle w:val="Style6"/>
        </w:rPr>
      </w:sdtEndPr>
      <w:sdtContent>
        <w:p w14:paraId="39203F2E" w14:textId="77777777" w:rsidR="009B6F95" w:rsidRPr="00A627DD" w:rsidRDefault="009B6F95" w:rsidP="002B543F">
          <w:r w:rsidRPr="00C803F3">
            <w:rPr>
              <w:rStyle w:val="Style6"/>
            </w:rPr>
            <w:t>Summary</w:t>
          </w:r>
        </w:p>
      </w:sdtContent>
    </w:sdt>
    <w:p w14:paraId="25249FD4" w14:textId="422835E1" w:rsidR="009B6F95" w:rsidRDefault="7ABB7C40" w:rsidP="00AD66FD">
      <w:pPr>
        <w:pStyle w:val="Title3"/>
      </w:pPr>
      <w:r>
        <w:t>This paper sets out key actions and deliverables to meet the Board’s three iden</w:t>
      </w:r>
      <w:r w:rsidR="00AD66FD">
        <w:t xml:space="preserve">tified priorities for the year. </w:t>
      </w:r>
    </w:p>
    <w:p w14:paraId="091452DF" w14:textId="77777777" w:rsidR="009B6F95" w:rsidRDefault="009B6F95" w:rsidP="00AD66FD">
      <w:pPr>
        <w:pStyle w:val="Title3"/>
      </w:pPr>
    </w:p>
    <w:p w14:paraId="6BBBFA18" w14:textId="77777777" w:rsidR="009B6F95" w:rsidRDefault="00C803F3" w:rsidP="00AD66FD">
      <w:pPr>
        <w:pStyle w:val="Title3"/>
      </w:pPr>
      <w:r w:rsidRPr="00C803F3">
        <w:rPr>
          <w:noProof/>
          <w:lang w:eastAsia="en-GB"/>
        </w:rPr>
        <mc:AlternateContent>
          <mc:Choice Requires="wps">
            <w:drawing>
              <wp:anchor distT="0" distB="0" distL="114300" distR="114300" simplePos="0" relativeHeight="251659264" behindDoc="0" locked="0" layoutInCell="1" allowOverlap="1" wp14:anchorId="6208CE69" wp14:editId="06E37880">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8EB5DD" w14:textId="77777777" w:rsidR="00155A99" w:rsidRDefault="00155A99"/>
                          <w:sdt>
                            <w:sdtPr>
                              <w:rPr>
                                <w:rStyle w:val="Style6"/>
                              </w:rPr>
                              <w:alias w:val="Recommendations"/>
                              <w:tag w:val="Recommendations"/>
                              <w:id w:val="-1339072607"/>
                              <w:placeholder>
                                <w:docPart w:val="6A9E8857DB8647FABF64567742B78AD3"/>
                              </w:placeholder>
                            </w:sdtPr>
                            <w:sdtEndPr>
                              <w:rPr>
                                <w:rStyle w:val="Style6"/>
                              </w:rPr>
                            </w:sdtEndPr>
                            <w:sdtContent>
                              <w:p w14:paraId="54E3B29B" w14:textId="674B9874" w:rsidR="00155A99" w:rsidRPr="00A627DD" w:rsidRDefault="00B32FD8" w:rsidP="009B6F95">
                                <w:r>
                                  <w:rPr>
                                    <w:rStyle w:val="Style6"/>
                                  </w:rPr>
                                  <w:t>Recommendation</w:t>
                                </w:r>
                              </w:p>
                            </w:sdtContent>
                          </w:sdt>
                          <w:p w14:paraId="3E47BD8C" w14:textId="74CD5012" w:rsidR="00155A99" w:rsidRDefault="00155A99" w:rsidP="00AD66FD">
                            <w:pPr>
                              <w:pStyle w:val="Title3"/>
                            </w:pPr>
                            <w:r>
                              <w:t>That the Board consider the proposal, identify any gaps</w:t>
                            </w:r>
                            <w:r w:rsidR="006E06D5">
                              <w:t xml:space="preserve"> or changes in priorities</w:t>
                            </w:r>
                            <w:r>
                              <w:t xml:space="preserve">, and direct the </w:t>
                            </w:r>
                            <w:proofErr w:type="spellStart"/>
                            <w:r>
                              <w:t>workplan</w:t>
                            </w:r>
                            <w:proofErr w:type="spellEnd"/>
                            <w:r>
                              <w:t xml:space="preserve"> accordingly.</w:t>
                            </w:r>
                          </w:p>
                          <w:sdt>
                            <w:sdtPr>
                              <w:rPr>
                                <w:rStyle w:val="Style6"/>
                              </w:rPr>
                              <w:alias w:val="Action/s"/>
                              <w:tag w:val="Action/s"/>
                              <w:id w:val="-282421687"/>
                              <w:placeholder>
                                <w:docPart w:val="116A86B4BA654E03A694D167A630844B"/>
                              </w:placeholder>
                            </w:sdtPr>
                            <w:sdtEndPr>
                              <w:rPr>
                                <w:rStyle w:val="Style6"/>
                              </w:rPr>
                            </w:sdtEndPr>
                            <w:sdtContent>
                              <w:p w14:paraId="613F8A82" w14:textId="59DDAA09" w:rsidR="00155A99" w:rsidRPr="00B32FD8" w:rsidRDefault="00B32FD8" w:rsidP="00B32FD8">
                                <w:pPr>
                                  <w:rPr>
                                    <w:b/>
                                  </w:rPr>
                                </w:pPr>
                                <w:r>
                                  <w:rPr>
                                    <w:rStyle w:val="Style6"/>
                                  </w:rPr>
                                  <w:t>Action</w:t>
                                </w:r>
                              </w:p>
                            </w:sdtContent>
                          </w:sdt>
                          <w:p w14:paraId="5DB19795" w14:textId="6955B5A8" w:rsidR="00155A99" w:rsidRDefault="00155A99" w:rsidP="00AD66FD">
                            <w:pPr>
                              <w:pStyle w:val="Title3"/>
                            </w:pPr>
                            <w:r>
                              <w:t xml:space="preserve">Officers to amend as directed and </w:t>
                            </w:r>
                            <w:r w:rsidR="006E06D5">
                              <w:t xml:space="preserve">continue </w:t>
                            </w:r>
                            <w:r>
                              <w:t>delivering against the plan.</w:t>
                            </w:r>
                          </w:p>
                          <w:p w14:paraId="011120B9" w14:textId="77777777" w:rsidR="00155A99" w:rsidRDefault="00155A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8CE69" id="_x0000_t202" coordsize="21600,21600" o:spt="202" path="m,l,21600r21600,l21600,xe">
                <v:stroke joinstyle="miter"/>
                <v:path gradientshapeok="t" o:connecttype="rect"/>
              </v:shapetype>
              <v:shape id="Text Box 1" o:spid="_x0000_s1026" type="#_x0000_t202" style="position:absolute;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438EB5DD" w14:textId="77777777" w:rsidR="00155A99" w:rsidRDefault="00155A99"/>
                    <w:sdt>
                      <w:sdtPr>
                        <w:rPr>
                          <w:rStyle w:val="Style6"/>
                        </w:rPr>
                        <w:alias w:val="Recommendations"/>
                        <w:tag w:val="Recommendations"/>
                        <w:id w:val="-1339072607"/>
                        <w:placeholder>
                          <w:docPart w:val="6A9E8857DB8647FABF64567742B78AD3"/>
                        </w:placeholder>
                      </w:sdtPr>
                      <w:sdtEndPr>
                        <w:rPr>
                          <w:rStyle w:val="Style6"/>
                        </w:rPr>
                      </w:sdtEndPr>
                      <w:sdtContent>
                        <w:p w14:paraId="54E3B29B" w14:textId="674B9874" w:rsidR="00155A99" w:rsidRPr="00A627DD" w:rsidRDefault="00B32FD8" w:rsidP="009B6F95">
                          <w:r>
                            <w:rPr>
                              <w:rStyle w:val="Style6"/>
                            </w:rPr>
                            <w:t>Recommendation</w:t>
                          </w:r>
                        </w:p>
                      </w:sdtContent>
                    </w:sdt>
                    <w:p w14:paraId="3E47BD8C" w14:textId="74CD5012" w:rsidR="00155A99" w:rsidRDefault="00155A99" w:rsidP="00AD66FD">
                      <w:pPr>
                        <w:pStyle w:val="Title3"/>
                      </w:pPr>
                      <w:r>
                        <w:t>That the Board consider the proposal, identify any gaps</w:t>
                      </w:r>
                      <w:r w:rsidR="006E06D5">
                        <w:t xml:space="preserve"> or changes in priorities</w:t>
                      </w:r>
                      <w:r>
                        <w:t>, and direct the workplan accordingly.</w:t>
                      </w:r>
                    </w:p>
                    <w:sdt>
                      <w:sdtPr>
                        <w:rPr>
                          <w:rStyle w:val="Style6"/>
                        </w:rPr>
                        <w:alias w:val="Action/s"/>
                        <w:tag w:val="Action/s"/>
                        <w:id w:val="-282421687"/>
                        <w:placeholder>
                          <w:docPart w:val="116A86B4BA654E03A694D167A630844B"/>
                        </w:placeholder>
                      </w:sdtPr>
                      <w:sdtEndPr>
                        <w:rPr>
                          <w:rStyle w:val="Style6"/>
                        </w:rPr>
                      </w:sdtEndPr>
                      <w:sdtContent>
                        <w:p w14:paraId="613F8A82" w14:textId="59DDAA09" w:rsidR="00155A99" w:rsidRPr="00B32FD8" w:rsidRDefault="00B32FD8" w:rsidP="00B32FD8">
                          <w:pPr>
                            <w:rPr>
                              <w:b/>
                            </w:rPr>
                          </w:pPr>
                          <w:r>
                            <w:rPr>
                              <w:rStyle w:val="Style6"/>
                            </w:rPr>
                            <w:t>Action</w:t>
                          </w:r>
                        </w:p>
                      </w:sdtContent>
                    </w:sdt>
                    <w:p w14:paraId="5DB19795" w14:textId="6955B5A8" w:rsidR="00155A99" w:rsidRDefault="00155A99" w:rsidP="00AD66FD">
                      <w:pPr>
                        <w:pStyle w:val="Title3"/>
                      </w:pPr>
                      <w:r>
                        <w:t xml:space="preserve">Officers to amend as directed and </w:t>
                      </w:r>
                      <w:r w:rsidR="006E06D5">
                        <w:t xml:space="preserve">continue </w:t>
                      </w:r>
                      <w:r>
                        <w:t>delivering against the plan.</w:t>
                      </w:r>
                    </w:p>
                    <w:p w14:paraId="011120B9" w14:textId="77777777" w:rsidR="00155A99" w:rsidRDefault="00155A99"/>
                  </w:txbxContent>
                </v:textbox>
                <w10:wrap anchorx="margin"/>
              </v:shape>
            </w:pict>
          </mc:Fallback>
        </mc:AlternateContent>
      </w:r>
    </w:p>
    <w:p w14:paraId="257656B1" w14:textId="77777777" w:rsidR="009B6F95" w:rsidRDefault="009B6F95" w:rsidP="00AD66FD">
      <w:pPr>
        <w:pStyle w:val="Title3"/>
      </w:pPr>
    </w:p>
    <w:p w14:paraId="47E89466" w14:textId="77777777" w:rsidR="009B6F95" w:rsidRDefault="009B6F95" w:rsidP="00AD66FD">
      <w:pPr>
        <w:pStyle w:val="Title3"/>
      </w:pPr>
    </w:p>
    <w:p w14:paraId="4091ED90" w14:textId="77777777" w:rsidR="009B6F95" w:rsidRDefault="009B6F95" w:rsidP="00AD66FD">
      <w:pPr>
        <w:pStyle w:val="Title3"/>
      </w:pPr>
    </w:p>
    <w:p w14:paraId="3953855B" w14:textId="77777777" w:rsidR="009B6F95" w:rsidRDefault="009B6F95" w:rsidP="00AD66FD">
      <w:pPr>
        <w:pStyle w:val="Title3"/>
      </w:pPr>
    </w:p>
    <w:p w14:paraId="542FB7F1" w14:textId="77777777" w:rsidR="009B6F95" w:rsidRDefault="009B6F95" w:rsidP="00AD66FD">
      <w:pPr>
        <w:pStyle w:val="Title3"/>
      </w:pPr>
    </w:p>
    <w:p w14:paraId="45B0881E" w14:textId="77777777" w:rsidR="009B6F95" w:rsidRDefault="009B6F95" w:rsidP="00AD66FD">
      <w:pPr>
        <w:pStyle w:val="Title3"/>
      </w:pPr>
    </w:p>
    <w:p w14:paraId="2062D27F" w14:textId="77777777" w:rsidR="009B6F95" w:rsidRDefault="009B6F95" w:rsidP="00AD66FD">
      <w:pPr>
        <w:pStyle w:val="Title3"/>
      </w:pPr>
    </w:p>
    <w:p w14:paraId="0A3225AF" w14:textId="77777777" w:rsidR="009B6F95" w:rsidRDefault="009B6F95" w:rsidP="00AD66FD">
      <w:pPr>
        <w:pStyle w:val="Title3"/>
      </w:pPr>
    </w:p>
    <w:p w14:paraId="40DC725B" w14:textId="77777777" w:rsidR="009B6F95" w:rsidRDefault="009B6F95" w:rsidP="00AD66FD">
      <w:pPr>
        <w:pStyle w:val="Title3"/>
      </w:pPr>
    </w:p>
    <w:p w14:paraId="641BE758" w14:textId="0CC1E304" w:rsidR="009B6F95" w:rsidRPr="00C803F3" w:rsidRDefault="005C21A2" w:rsidP="002B543F">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9006A8">
            <w:t xml:space="preserve">Ian </w:t>
          </w:r>
          <w:proofErr w:type="spellStart"/>
          <w:r w:rsidR="009006A8">
            <w:t>Leete</w:t>
          </w:r>
          <w:proofErr w:type="spellEnd"/>
        </w:sdtContent>
      </w:sdt>
    </w:p>
    <w:p w14:paraId="1D871674" w14:textId="3A76D248" w:rsidR="009B6F95" w:rsidRDefault="005C21A2" w:rsidP="002B543F">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9006A8">
            <w:t>Senior Adviser</w:t>
          </w:r>
        </w:sdtContent>
      </w:sdt>
    </w:p>
    <w:p w14:paraId="627520CD" w14:textId="33555E28" w:rsidR="009B6F95" w:rsidRDefault="005C21A2" w:rsidP="002B543F">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006A8">
            <w:t>0207 664 3143</w:t>
          </w:r>
        </w:sdtContent>
      </w:sdt>
      <w:r w:rsidR="009B6F95" w:rsidRPr="00B5377C">
        <w:t xml:space="preserve"> </w:t>
      </w:r>
    </w:p>
    <w:p w14:paraId="42784F4F" w14:textId="534B42DE" w:rsidR="009B6F95" w:rsidRDefault="005C21A2" w:rsidP="00AD66FD">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9006A8">
            <w:t>ian.leete</w:t>
          </w:r>
          <w:r w:rsidR="009B6F95" w:rsidRPr="00C803F3">
            <w:t>@local.gov.uk</w:t>
          </w:r>
        </w:sdtContent>
      </w:sdt>
    </w:p>
    <w:p w14:paraId="1C8766B0" w14:textId="77777777" w:rsidR="009B6F95" w:rsidRPr="00E8118A" w:rsidRDefault="009B6F95" w:rsidP="00AD66FD">
      <w:pPr>
        <w:pStyle w:val="Title3"/>
      </w:pPr>
    </w:p>
    <w:p w14:paraId="117B3160" w14:textId="77777777" w:rsidR="009B6F95" w:rsidRPr="00C803F3" w:rsidRDefault="009B6F95" w:rsidP="00AD66FD">
      <w:pPr>
        <w:pStyle w:val="Title3"/>
      </w:pPr>
      <w:r w:rsidRPr="00C803F3">
        <w:t xml:space="preserve"> </w:t>
      </w:r>
    </w:p>
    <w:p w14:paraId="3E21F5A2" w14:textId="77777777" w:rsidR="009B6F95" w:rsidRPr="00C803F3" w:rsidRDefault="009B6F95"/>
    <w:p w14:paraId="37D925D0" w14:textId="77777777" w:rsidR="009B6F95" w:rsidRPr="00C803F3" w:rsidRDefault="009B6F95"/>
    <w:p w14:paraId="208C6DDD" w14:textId="77777777" w:rsidR="009B6F95" w:rsidRPr="00C803F3" w:rsidRDefault="009B6F95"/>
    <w:p w14:paraId="465F6DD5" w14:textId="77777777" w:rsidR="009B6F95" w:rsidRPr="00C803F3" w:rsidRDefault="009B6F95"/>
    <w:p w14:paraId="56056735" w14:textId="792D8705" w:rsidR="009B6F95" w:rsidRPr="00A627DD" w:rsidRDefault="009B6F95" w:rsidP="002B543F">
      <w:pPr>
        <w:pStyle w:val="Title1"/>
      </w:pPr>
      <w:r w:rsidRPr="00A627DD">
        <w:lastRenderedPageBreak/>
        <w:fldChar w:fldCharType="begin"/>
      </w:r>
      <w:r w:rsidRPr="00A627DD">
        <w:instrText xml:space="preserve"> REF Tite </w:instrText>
      </w:r>
      <w:r w:rsidRPr="00A627DD">
        <w:fldChar w:fldCharType="separate"/>
      </w:r>
      <w:sdt>
        <w:sdtPr>
          <w:alias w:val="Title"/>
          <w:tag w:val="Title"/>
          <w:id w:val="1617258113"/>
          <w:placeholder>
            <w:docPart w:val="4CD7ECD41FE244EA823CBD6B519A15B2"/>
          </w:placeholder>
          <w:text w:multiLine="1"/>
        </w:sdtPr>
        <w:sdtEndPr/>
        <w:sdtContent>
          <w:r w:rsidR="00AD66FD">
            <w:t xml:space="preserve">CTS Board </w:t>
          </w:r>
          <w:proofErr w:type="spellStart"/>
          <w:r w:rsidR="00AD66FD">
            <w:t>workplan</w:t>
          </w:r>
          <w:proofErr w:type="spellEnd"/>
          <w:r w:rsidR="00AD66FD">
            <w:t xml:space="preserve"> </w:t>
          </w:r>
        </w:sdtContent>
      </w:sdt>
    </w:p>
    <w:p w14:paraId="28554C80" w14:textId="77777777" w:rsidR="00C803F3" w:rsidRDefault="009B6F95" w:rsidP="002B543F">
      <w:r w:rsidRPr="00A627DD">
        <w:fldChar w:fldCharType="end"/>
      </w:r>
    </w:p>
    <w:p w14:paraId="6B6481B8" w14:textId="77777777" w:rsidR="009B6F95" w:rsidRPr="00C803F3" w:rsidRDefault="005C21A2" w:rsidP="002B543F">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09D16B08" w14:textId="538FA861" w:rsidR="009B6F95" w:rsidRDefault="00AD66FD" w:rsidP="002B543F">
      <w:pPr>
        <w:pStyle w:val="ListParagraph"/>
        <w:rPr>
          <w:rStyle w:val="ReportTemplate"/>
        </w:rPr>
      </w:pPr>
      <w:r>
        <w:rPr>
          <w:rStyle w:val="ReportTemplate"/>
        </w:rPr>
        <w:t xml:space="preserve">The Board identified three priority areas of work at its first meeting on October 2019. This </w:t>
      </w:r>
      <w:proofErr w:type="spellStart"/>
      <w:r>
        <w:rPr>
          <w:rStyle w:val="ReportTemplate"/>
        </w:rPr>
        <w:t>workplan</w:t>
      </w:r>
      <w:proofErr w:type="spellEnd"/>
      <w:r>
        <w:rPr>
          <w:rStyle w:val="ReportTemplate"/>
        </w:rPr>
        <w:t xml:space="preserve"> outlines a set of actions to help deliver against these priorities</w:t>
      </w:r>
      <w:r w:rsidR="004A2043">
        <w:rPr>
          <w:rStyle w:val="ReportTemplate"/>
        </w:rPr>
        <w:t xml:space="preserve"> throughout the Board cycle</w:t>
      </w:r>
      <w:r>
        <w:rPr>
          <w:rStyle w:val="ReportTemplate"/>
        </w:rPr>
        <w:t xml:space="preserve">. </w:t>
      </w:r>
    </w:p>
    <w:p w14:paraId="6C513449" w14:textId="77777777" w:rsidR="00AD66FD" w:rsidRDefault="00AD66FD" w:rsidP="00AD66FD">
      <w:pPr>
        <w:pStyle w:val="ListParagraph"/>
        <w:numPr>
          <w:ilvl w:val="0"/>
          <w:numId w:val="0"/>
        </w:numPr>
        <w:ind w:left="360"/>
        <w:rPr>
          <w:rStyle w:val="ReportTemplate"/>
        </w:rPr>
      </w:pPr>
    </w:p>
    <w:p w14:paraId="1BA0032A" w14:textId="5CCC01DB" w:rsidR="00AD66FD" w:rsidRDefault="00AD66FD" w:rsidP="002B543F">
      <w:pPr>
        <w:pStyle w:val="ListParagraph"/>
        <w:rPr>
          <w:rStyle w:val="ReportTemplate"/>
        </w:rPr>
      </w:pPr>
      <w:r>
        <w:rPr>
          <w:rStyle w:val="ReportTemplate"/>
        </w:rPr>
        <w:t>The team will also deliver work beyond this list of actions, most notably the improvement contracts for Sport England and Arts Council England, but the work below will be prioritised for staff time.</w:t>
      </w:r>
    </w:p>
    <w:p w14:paraId="79ED6E31" w14:textId="4DEA3C1D" w:rsidR="002B543F" w:rsidRDefault="005C21A2" w:rsidP="002B543F">
      <w:pPr>
        <w:widowControl w:val="0"/>
        <w:spacing w:after="0" w:line="240" w:lineRule="auto"/>
        <w:rPr>
          <w:rFonts w:cs="Arial"/>
        </w:rPr>
      </w:pPr>
      <w:sdt>
        <w:sdtPr>
          <w:rPr>
            <w:rStyle w:val="Style6"/>
          </w:rPr>
          <w:alias w:val="Issues"/>
          <w:tag w:val="Issues"/>
          <w:id w:val="-1684430981"/>
          <w:placeholder>
            <w:docPart w:val="1444C70DB0544F7FA5791133FDBCBD91"/>
          </w:placeholder>
        </w:sdtPr>
        <w:sdtEndPr>
          <w:rPr>
            <w:rStyle w:val="Style6"/>
          </w:rPr>
        </w:sdtEndPr>
        <w:sdtContent>
          <w:r w:rsidR="002B543F">
            <w:rPr>
              <w:rStyle w:val="Style6"/>
            </w:rPr>
            <w:t>Priority 1</w:t>
          </w:r>
        </w:sdtContent>
      </w:sdt>
      <w:r w:rsidR="002B543F">
        <w:rPr>
          <w:rStyle w:val="ReportTemplate"/>
        </w:rPr>
        <w:t xml:space="preserve"> - </w:t>
      </w:r>
      <w:r w:rsidR="002B543F">
        <w:rPr>
          <w:rFonts w:cs="Arial"/>
        </w:rPr>
        <w:t xml:space="preserve">Articulating the </w:t>
      </w:r>
      <w:r w:rsidR="00207D49">
        <w:rPr>
          <w:rFonts w:cs="Arial"/>
        </w:rPr>
        <w:t>role of local government in</w:t>
      </w:r>
      <w:r w:rsidR="00CA250B">
        <w:rPr>
          <w:rFonts w:cs="Arial"/>
        </w:rPr>
        <w:t xml:space="preserve"> contributing to a successful</w:t>
      </w:r>
      <w:r w:rsidR="002B543F">
        <w:rPr>
          <w:rFonts w:cs="Arial"/>
        </w:rPr>
        <w:t xml:space="preserve"> tourism </w:t>
      </w:r>
      <w:r w:rsidR="00CA250B">
        <w:rPr>
          <w:rFonts w:cs="Arial"/>
        </w:rPr>
        <w:t xml:space="preserve">industry </w:t>
      </w:r>
      <w:r w:rsidR="002B543F">
        <w:rPr>
          <w:rFonts w:cs="Arial"/>
        </w:rPr>
        <w:t>and what Government can do to champion it, including promoting a national conversation on a tourism levy</w:t>
      </w:r>
      <w:r w:rsidR="009B5C03">
        <w:rPr>
          <w:rFonts w:cs="Arial"/>
        </w:rPr>
        <w:t>.</w:t>
      </w:r>
    </w:p>
    <w:p w14:paraId="0BFAEF89" w14:textId="77777777" w:rsidR="002B543F" w:rsidRDefault="002B543F" w:rsidP="002B543F">
      <w:pPr>
        <w:widowControl w:val="0"/>
        <w:spacing w:after="0" w:line="240" w:lineRule="auto"/>
        <w:rPr>
          <w:rFonts w:cs="Arial"/>
        </w:rPr>
      </w:pPr>
    </w:p>
    <w:p w14:paraId="53CD3EC5" w14:textId="516407C3" w:rsidR="009B6F95" w:rsidRDefault="002B543F" w:rsidP="002B543F">
      <w:pPr>
        <w:pStyle w:val="ListParagraph"/>
        <w:rPr>
          <w:rStyle w:val="ReportTemplate"/>
        </w:rPr>
      </w:pPr>
      <w:r>
        <w:rPr>
          <w:rStyle w:val="ReportTemplate"/>
        </w:rPr>
        <w:t>Engage with the APPG on Hospitality to follow up on their research report into a tourism levy</w:t>
      </w:r>
      <w:r w:rsidR="00485734">
        <w:rPr>
          <w:rStyle w:val="ReportTemplate"/>
        </w:rPr>
        <w:t>, developing their understanding of the role of councils in tourism and how they can be supported in their role</w:t>
      </w:r>
      <w:r>
        <w:rPr>
          <w:rStyle w:val="ReportTemplate"/>
        </w:rPr>
        <w:t>.</w:t>
      </w:r>
    </w:p>
    <w:p w14:paraId="687D021E" w14:textId="77777777" w:rsidR="00B32FD8" w:rsidRDefault="00B32FD8" w:rsidP="00B32FD8">
      <w:pPr>
        <w:pStyle w:val="ListParagraph"/>
        <w:numPr>
          <w:ilvl w:val="0"/>
          <w:numId w:val="0"/>
        </w:numPr>
        <w:ind w:left="360"/>
        <w:rPr>
          <w:rStyle w:val="ReportTemplate"/>
        </w:rPr>
      </w:pPr>
    </w:p>
    <w:p w14:paraId="56AE9774" w14:textId="2A21AE40" w:rsidR="002B543F" w:rsidRDefault="002B543F" w:rsidP="002B543F">
      <w:pPr>
        <w:pStyle w:val="ListParagraph"/>
        <w:rPr>
          <w:rStyle w:val="ReportTemplate"/>
        </w:rPr>
      </w:pPr>
      <w:r>
        <w:rPr>
          <w:rStyle w:val="ReportTemplate"/>
        </w:rPr>
        <w:t>Identify and work with one or more MPs to</w:t>
      </w:r>
      <w:r w:rsidR="00E8503C">
        <w:rPr>
          <w:rStyle w:val="ReportTemplate"/>
        </w:rPr>
        <w:t xml:space="preserve"> raise parliamentary awareness</w:t>
      </w:r>
      <w:r>
        <w:rPr>
          <w:rStyle w:val="ReportTemplate"/>
        </w:rPr>
        <w:t xml:space="preserve"> o</w:t>
      </w:r>
      <w:r w:rsidR="00E8503C">
        <w:rPr>
          <w:rStyle w:val="ReportTemplate"/>
        </w:rPr>
        <w:t>f</w:t>
      </w:r>
      <w:r>
        <w:rPr>
          <w:rStyle w:val="ReportTemplate"/>
        </w:rPr>
        <w:t xml:space="preserve"> the role of councils in the visitor economy and the need for securing local investment in tourism infrastructure and offers, including the option of a tourism levy</w:t>
      </w:r>
      <w:r w:rsidR="00E05FED">
        <w:rPr>
          <w:rStyle w:val="ReportTemplate"/>
        </w:rPr>
        <w:t>.</w:t>
      </w:r>
    </w:p>
    <w:p w14:paraId="229773C7" w14:textId="77777777" w:rsidR="00B32FD8" w:rsidRDefault="00B32FD8" w:rsidP="00B32FD8">
      <w:pPr>
        <w:pStyle w:val="ListParagraph"/>
        <w:numPr>
          <w:ilvl w:val="0"/>
          <w:numId w:val="0"/>
        </w:numPr>
        <w:ind w:left="360"/>
        <w:rPr>
          <w:rStyle w:val="ReportTemplate"/>
        </w:rPr>
      </w:pPr>
    </w:p>
    <w:p w14:paraId="63E81F5D" w14:textId="00F36D5C" w:rsidR="002B543F" w:rsidRDefault="002B543F" w:rsidP="002B543F">
      <w:pPr>
        <w:pStyle w:val="ListParagraph"/>
        <w:rPr>
          <w:rStyle w:val="ReportTemplate"/>
        </w:rPr>
      </w:pPr>
      <w:r>
        <w:rPr>
          <w:rStyle w:val="ReportTemplate"/>
        </w:rPr>
        <w:t>Commission national polling into public perceptions of whether councils should have this power</w:t>
      </w:r>
      <w:r w:rsidR="00E05FED">
        <w:rPr>
          <w:rStyle w:val="ReportTemplate"/>
        </w:rPr>
        <w:t>.</w:t>
      </w:r>
    </w:p>
    <w:p w14:paraId="205BA506" w14:textId="77777777" w:rsidR="00B32FD8" w:rsidRDefault="00B32FD8" w:rsidP="00B32FD8">
      <w:pPr>
        <w:pStyle w:val="ListParagraph"/>
        <w:numPr>
          <w:ilvl w:val="0"/>
          <w:numId w:val="0"/>
        </w:numPr>
        <w:ind w:left="360"/>
        <w:rPr>
          <w:rStyle w:val="ReportTemplate"/>
        </w:rPr>
      </w:pPr>
    </w:p>
    <w:p w14:paraId="1B205069" w14:textId="0A3FB5A6" w:rsidR="002B543F" w:rsidRDefault="00485734" w:rsidP="002B543F">
      <w:pPr>
        <w:pStyle w:val="ListParagraph"/>
        <w:rPr>
          <w:rStyle w:val="ReportTemplate"/>
        </w:rPr>
      </w:pPr>
      <w:r>
        <w:rPr>
          <w:rStyle w:val="ReportTemplate"/>
        </w:rPr>
        <w:t>L</w:t>
      </w:r>
      <w:r w:rsidR="002B543F">
        <w:rPr>
          <w:rStyle w:val="ReportTemplate"/>
        </w:rPr>
        <w:t>iaise with COSLA, Core Cities and Key Cities to develop a narrative on the case for a tourism levy, and monitor progress on introducing local levies in Scotland</w:t>
      </w:r>
      <w:r w:rsidR="003F6E3C">
        <w:rPr>
          <w:rStyle w:val="ReportTemplate"/>
        </w:rPr>
        <w:t>, and explore with other membership bodies as appropriate</w:t>
      </w:r>
      <w:r w:rsidR="00E05FED">
        <w:rPr>
          <w:rStyle w:val="ReportTemplate"/>
        </w:rPr>
        <w:t>.</w:t>
      </w:r>
    </w:p>
    <w:p w14:paraId="790B17FF" w14:textId="77777777" w:rsidR="00B32FD8" w:rsidRDefault="00B32FD8" w:rsidP="00B32FD8">
      <w:pPr>
        <w:pStyle w:val="ListParagraph"/>
        <w:numPr>
          <w:ilvl w:val="0"/>
          <w:numId w:val="0"/>
        </w:numPr>
        <w:ind w:left="360"/>
        <w:rPr>
          <w:rStyle w:val="ReportTemplate"/>
        </w:rPr>
      </w:pPr>
    </w:p>
    <w:p w14:paraId="7F2F50C5" w14:textId="55F38934" w:rsidR="002B543F" w:rsidRDefault="002B543F" w:rsidP="002B543F">
      <w:pPr>
        <w:pStyle w:val="ListParagraph"/>
        <w:rPr>
          <w:rStyle w:val="ReportTemplate"/>
        </w:rPr>
      </w:pPr>
      <w:r>
        <w:rPr>
          <w:rStyle w:val="ReportTemplate"/>
        </w:rPr>
        <w:t>Work with DCMS to shape the design and scope of the Tourism Zones</w:t>
      </w:r>
      <w:r w:rsidR="00E05FED">
        <w:rPr>
          <w:rStyle w:val="ReportTemplate"/>
        </w:rPr>
        <w:t>, including making the case for the opportunity to test new models of funding tourism, such as a levy.</w:t>
      </w:r>
    </w:p>
    <w:p w14:paraId="5EC7A67A" w14:textId="77777777" w:rsidR="00B32FD8" w:rsidRDefault="00B32FD8" w:rsidP="00B32FD8">
      <w:pPr>
        <w:pStyle w:val="ListParagraph"/>
        <w:numPr>
          <w:ilvl w:val="0"/>
          <w:numId w:val="0"/>
        </w:numPr>
        <w:ind w:left="360"/>
        <w:rPr>
          <w:rStyle w:val="ReportTemplate"/>
        </w:rPr>
      </w:pPr>
    </w:p>
    <w:p w14:paraId="0E733F45" w14:textId="5B99C3FF" w:rsidR="00485734" w:rsidRDefault="00485734" w:rsidP="00485734">
      <w:pPr>
        <w:pStyle w:val="ListParagraph"/>
        <w:rPr>
          <w:rStyle w:val="ReportTemplate"/>
        </w:rPr>
      </w:pPr>
      <w:r>
        <w:rPr>
          <w:rStyle w:val="ReportTemplate"/>
        </w:rPr>
        <w:t xml:space="preserve">Develop a policy position on </w:t>
      </w:r>
      <w:r w:rsidR="00E8503C">
        <w:rPr>
          <w:rStyle w:val="ReportTemplate"/>
        </w:rPr>
        <w:t>new forms of accommodation provider</w:t>
      </w:r>
      <w:r>
        <w:rPr>
          <w:rStyle w:val="ReportTemplate"/>
        </w:rPr>
        <w:t>, building on work by the APPG for Hospitality, exchange of information with Tourism Alliance, and the Short Term Accommodation Association.</w:t>
      </w:r>
    </w:p>
    <w:p w14:paraId="0CABE212" w14:textId="77777777" w:rsidR="00B32FD8" w:rsidRDefault="00B32FD8" w:rsidP="00B32FD8">
      <w:pPr>
        <w:pStyle w:val="ListParagraph"/>
        <w:numPr>
          <w:ilvl w:val="0"/>
          <w:numId w:val="0"/>
        </w:numPr>
        <w:ind w:left="360"/>
        <w:rPr>
          <w:rStyle w:val="ReportTemplate"/>
        </w:rPr>
      </w:pPr>
    </w:p>
    <w:p w14:paraId="2D81E6F7" w14:textId="40B53515" w:rsidR="00B32FD8" w:rsidRDefault="00E05FED" w:rsidP="00B32FD8">
      <w:pPr>
        <w:pStyle w:val="ListParagraph"/>
        <w:rPr>
          <w:rStyle w:val="ReportTemplate"/>
        </w:rPr>
      </w:pPr>
      <w:r>
        <w:rPr>
          <w:rStyle w:val="ReportTemplate"/>
        </w:rPr>
        <w:t>Explore the role of councils in making destinations accessible to all visitors, in support of the Tourism Sector Deal for the UK to be the number one destination for disabled visitors</w:t>
      </w:r>
      <w:r w:rsidR="00485734">
        <w:rPr>
          <w:rStyle w:val="ReportTemplate"/>
        </w:rPr>
        <w:t>, with consideration to co-commissioning guidance with VisitBritain.</w:t>
      </w:r>
    </w:p>
    <w:p w14:paraId="03EDFD63" w14:textId="197008DA" w:rsidR="009B6F95" w:rsidRDefault="002B543F" w:rsidP="00B32FD8">
      <w:pPr>
        <w:ind w:left="1134" w:hanging="1134"/>
        <w:rPr>
          <w:rFonts w:cs="Arial"/>
        </w:rPr>
      </w:pPr>
      <w:r w:rsidRPr="002B543F">
        <w:rPr>
          <w:rStyle w:val="ReportTemplate"/>
          <w:b/>
        </w:rPr>
        <w:t>Priority 2</w:t>
      </w:r>
      <w:r>
        <w:rPr>
          <w:rStyle w:val="ReportTemplate"/>
          <w:b/>
        </w:rPr>
        <w:t xml:space="preserve"> </w:t>
      </w:r>
      <w:r w:rsidRPr="002B543F">
        <w:rPr>
          <w:rStyle w:val="ReportTemplate"/>
        </w:rPr>
        <w:t xml:space="preserve">- </w:t>
      </w:r>
      <w:r>
        <w:rPr>
          <w:rFonts w:cs="Arial"/>
        </w:rPr>
        <w:t>Social prescribing, ensuring councils are prepared and equipped to connect on this agenda</w:t>
      </w:r>
      <w:r w:rsidR="00AD66FD">
        <w:rPr>
          <w:rFonts w:cs="Arial"/>
        </w:rPr>
        <w:t>.</w:t>
      </w:r>
    </w:p>
    <w:p w14:paraId="25392691" w14:textId="23D026DA" w:rsidR="00E05FED" w:rsidRDefault="00E05FED" w:rsidP="002B543F">
      <w:pPr>
        <w:pStyle w:val="ListParagraph"/>
        <w:rPr>
          <w:rStyle w:val="ReportTemplate"/>
        </w:rPr>
      </w:pPr>
      <w:r w:rsidRPr="00E05FED">
        <w:rPr>
          <w:rStyle w:val="ReportTemplate"/>
        </w:rPr>
        <w:lastRenderedPageBreak/>
        <w:t xml:space="preserve">Publish </w:t>
      </w:r>
      <w:r>
        <w:rPr>
          <w:rStyle w:val="ReportTemplate"/>
        </w:rPr>
        <w:t>a social prescribing handbook, outlining how culture and sporting services can engage with the social prescribing agenda, and health commissioners</w:t>
      </w:r>
      <w:r w:rsidR="00C83F8C">
        <w:rPr>
          <w:rStyle w:val="ReportTemplate"/>
        </w:rPr>
        <w:t xml:space="preserve"> (£15 000, in progress)</w:t>
      </w:r>
      <w:r>
        <w:rPr>
          <w:rStyle w:val="ReportTemplate"/>
        </w:rPr>
        <w:t>.</w:t>
      </w:r>
    </w:p>
    <w:p w14:paraId="524577C1" w14:textId="77777777" w:rsidR="00B32FD8" w:rsidRDefault="00B32FD8" w:rsidP="00B32FD8">
      <w:pPr>
        <w:pStyle w:val="ListParagraph"/>
        <w:numPr>
          <w:ilvl w:val="0"/>
          <w:numId w:val="0"/>
        </w:numPr>
        <w:ind w:left="360"/>
        <w:rPr>
          <w:rStyle w:val="ReportTemplate"/>
        </w:rPr>
      </w:pPr>
    </w:p>
    <w:p w14:paraId="58C12B3C" w14:textId="77777777" w:rsidR="00E05FED" w:rsidRDefault="00E05FED" w:rsidP="002B543F">
      <w:pPr>
        <w:pStyle w:val="ListParagraph"/>
        <w:rPr>
          <w:rStyle w:val="ReportTemplate"/>
        </w:rPr>
      </w:pPr>
      <w:r>
        <w:rPr>
          <w:rStyle w:val="ReportTemplate"/>
        </w:rPr>
        <w:t>Organise a conference (22 April) to communicate best practice, discuss issues and opportunities with the sector, and engage national stakeholders on the role of councils in this agenda.</w:t>
      </w:r>
    </w:p>
    <w:p w14:paraId="590E8305" w14:textId="77777777" w:rsidR="00B32FD8" w:rsidRDefault="00B32FD8" w:rsidP="00B32FD8">
      <w:pPr>
        <w:pStyle w:val="ListParagraph"/>
        <w:numPr>
          <w:ilvl w:val="0"/>
          <w:numId w:val="0"/>
        </w:numPr>
        <w:ind w:left="360"/>
        <w:rPr>
          <w:rStyle w:val="ReportTemplate"/>
        </w:rPr>
      </w:pPr>
    </w:p>
    <w:p w14:paraId="66E6BFFC" w14:textId="5A587976" w:rsidR="002B543F" w:rsidRDefault="00E05FED" w:rsidP="002B543F">
      <w:pPr>
        <w:pStyle w:val="ListParagraph"/>
        <w:rPr>
          <w:rStyle w:val="ReportTemplate"/>
        </w:rPr>
      </w:pPr>
      <w:r>
        <w:rPr>
          <w:rStyle w:val="ReportTemplate"/>
        </w:rPr>
        <w:t xml:space="preserve">Grow the evidence base for best practice in council delivery or coordination, with an emphasis on funding </w:t>
      </w:r>
      <w:r w:rsidR="00AD66FD">
        <w:rPr>
          <w:rStyle w:val="ReportTemplate"/>
        </w:rPr>
        <w:t xml:space="preserve">and evaluation </w:t>
      </w:r>
      <w:r>
        <w:rPr>
          <w:rStyle w:val="ReportTemplate"/>
        </w:rPr>
        <w:t>models</w:t>
      </w:r>
      <w:r w:rsidR="00AD66FD">
        <w:rPr>
          <w:rStyle w:val="ReportTemplate"/>
        </w:rPr>
        <w:t>, to be promoted on the culture hub.</w:t>
      </w:r>
      <w:r w:rsidR="00485734">
        <w:rPr>
          <w:rStyle w:val="ReportTemplate"/>
        </w:rPr>
        <w:t xml:space="preserve"> </w:t>
      </w:r>
      <w:r w:rsidR="007E4A4F">
        <w:rPr>
          <w:rStyle w:val="ReportTemplate"/>
        </w:rPr>
        <w:t>The best examples will be submitted to the Innovation Zone for the LGA annual conference.</w:t>
      </w:r>
      <w:r>
        <w:rPr>
          <w:rStyle w:val="ReportTemplate"/>
        </w:rPr>
        <w:t xml:space="preserve"> </w:t>
      </w:r>
    </w:p>
    <w:p w14:paraId="6B03408E" w14:textId="77777777" w:rsidR="00B32FD8" w:rsidRDefault="00B32FD8" w:rsidP="00B32FD8">
      <w:pPr>
        <w:pStyle w:val="ListParagraph"/>
        <w:numPr>
          <w:ilvl w:val="0"/>
          <w:numId w:val="0"/>
        </w:numPr>
        <w:ind w:left="360"/>
        <w:rPr>
          <w:rStyle w:val="ReportTemplate"/>
        </w:rPr>
      </w:pPr>
    </w:p>
    <w:p w14:paraId="60C0256E" w14:textId="77777777" w:rsidR="007E4A4F" w:rsidRDefault="007E4A4F" w:rsidP="007E4A4F">
      <w:pPr>
        <w:pStyle w:val="ListParagraph"/>
        <w:rPr>
          <w:rStyle w:val="ReportTemplate"/>
        </w:rPr>
      </w:pPr>
      <w:r>
        <w:rPr>
          <w:rStyle w:val="ReportTemplate"/>
        </w:rPr>
        <w:t>Represent councils on the social prescribing steering group supporting the new National Academy for Social Prescribing.</w:t>
      </w:r>
    </w:p>
    <w:p w14:paraId="0EE00E33" w14:textId="77777777" w:rsidR="00B32FD8" w:rsidRDefault="00B32FD8" w:rsidP="00B32FD8">
      <w:pPr>
        <w:pStyle w:val="ListParagraph"/>
        <w:numPr>
          <w:ilvl w:val="0"/>
          <w:numId w:val="0"/>
        </w:numPr>
        <w:ind w:left="360"/>
        <w:rPr>
          <w:rStyle w:val="ReportTemplate"/>
        </w:rPr>
      </w:pPr>
    </w:p>
    <w:p w14:paraId="65797770" w14:textId="4668D70F" w:rsidR="00A11F6D" w:rsidRPr="00E05FED" w:rsidRDefault="007E4A4F" w:rsidP="007E4A4F">
      <w:pPr>
        <w:pStyle w:val="ListParagraph"/>
        <w:rPr>
          <w:rStyle w:val="ReportTemplate"/>
        </w:rPr>
      </w:pPr>
      <w:r>
        <w:rPr>
          <w:rStyle w:val="ReportTemplate"/>
        </w:rPr>
        <w:t xml:space="preserve"> </w:t>
      </w:r>
      <w:r w:rsidR="00E05FED">
        <w:rPr>
          <w:rStyle w:val="ReportTemplate"/>
        </w:rPr>
        <w:t>Continue to attend and contribute to the Culture, Health and Wellbeing Alliance and APPG for Arts, Health and Wellbeing</w:t>
      </w:r>
      <w:r>
        <w:rPr>
          <w:rStyle w:val="ReportTemplate"/>
        </w:rPr>
        <w:t>, ensuring that published materials and lobbying work reflects the contribution of councils</w:t>
      </w:r>
      <w:r w:rsidR="00E05FED">
        <w:rPr>
          <w:rStyle w:val="ReportTemplate"/>
        </w:rPr>
        <w:t xml:space="preserve">. </w:t>
      </w:r>
    </w:p>
    <w:p w14:paraId="6DAA0C7B" w14:textId="076A19C2" w:rsidR="002B543F" w:rsidRDefault="002B543F" w:rsidP="002B543F">
      <w:pPr>
        <w:rPr>
          <w:rFonts w:cs="Arial"/>
        </w:rPr>
      </w:pPr>
      <w:r>
        <w:rPr>
          <w:rStyle w:val="ReportTemplate"/>
          <w:b/>
        </w:rPr>
        <w:t xml:space="preserve">Priority 3 </w:t>
      </w:r>
      <w:r>
        <w:rPr>
          <w:rStyle w:val="ReportTemplate"/>
        </w:rPr>
        <w:t xml:space="preserve">- </w:t>
      </w:r>
      <w:r>
        <w:rPr>
          <w:rFonts w:cs="Arial"/>
        </w:rPr>
        <w:t>Developing the evidence base for the impact of investing in culture, tourism and sport, with a particular emphasis on cohesion and economic impact</w:t>
      </w:r>
      <w:r w:rsidR="009B5C03">
        <w:rPr>
          <w:rFonts w:cs="Arial"/>
        </w:rPr>
        <w:t>.</w:t>
      </w:r>
    </w:p>
    <w:p w14:paraId="4F7CF600" w14:textId="7C847FF1" w:rsidR="002B543F" w:rsidRPr="00B32FD8" w:rsidRDefault="00E05FED" w:rsidP="002B543F">
      <w:pPr>
        <w:pStyle w:val="ListParagraph"/>
        <w:rPr>
          <w:b/>
        </w:rPr>
      </w:pPr>
      <w:r>
        <w:t xml:space="preserve">Develop a </w:t>
      </w:r>
      <w:r w:rsidRPr="00E05FED">
        <w:t>monitoring framework</w:t>
      </w:r>
      <w:r>
        <w:t xml:space="preserve"> for councils to use to evaluate the outcomes and impact of cultural and sporting investment.</w:t>
      </w:r>
    </w:p>
    <w:p w14:paraId="7D063C5F" w14:textId="77777777" w:rsidR="00B32FD8" w:rsidRPr="00E05FED" w:rsidRDefault="00B32FD8" w:rsidP="00B32FD8">
      <w:pPr>
        <w:pStyle w:val="ListParagraph"/>
        <w:numPr>
          <w:ilvl w:val="0"/>
          <w:numId w:val="0"/>
        </w:numPr>
        <w:ind w:left="360"/>
        <w:rPr>
          <w:b/>
        </w:rPr>
      </w:pPr>
    </w:p>
    <w:p w14:paraId="40759E94" w14:textId="04A85822" w:rsidR="007E4A4F" w:rsidRDefault="007E4A4F" w:rsidP="007E4A4F">
      <w:pPr>
        <w:pStyle w:val="ListParagraph"/>
        <w:rPr>
          <w:rStyle w:val="ReportTemplate"/>
        </w:rPr>
      </w:pPr>
      <w:r>
        <w:rPr>
          <w:rStyle w:val="ReportTemplate"/>
        </w:rPr>
        <w:t>Commission a handbook on using planning levers to secure cultural and sporting infrastructure.</w:t>
      </w:r>
      <w:r w:rsidR="00E8503C" w:rsidDel="00E8503C">
        <w:rPr>
          <w:rStyle w:val="ReportTemplate"/>
        </w:rPr>
        <w:t xml:space="preserve"> </w:t>
      </w:r>
    </w:p>
    <w:p w14:paraId="0D6ACCF7" w14:textId="77777777" w:rsidR="00B32FD8" w:rsidRDefault="00B32FD8" w:rsidP="00B32FD8">
      <w:pPr>
        <w:pStyle w:val="ListParagraph"/>
        <w:numPr>
          <w:ilvl w:val="0"/>
          <w:numId w:val="0"/>
        </w:numPr>
        <w:ind w:left="360"/>
        <w:rPr>
          <w:rStyle w:val="ReportTemplate"/>
        </w:rPr>
      </w:pPr>
    </w:p>
    <w:p w14:paraId="011EFFDB" w14:textId="0E4B69C5" w:rsidR="00435E47" w:rsidRDefault="00435E47" w:rsidP="007E4A4F">
      <w:pPr>
        <w:pStyle w:val="ListParagraph"/>
        <w:rPr>
          <w:rStyle w:val="ReportTemplate"/>
        </w:rPr>
      </w:pPr>
      <w:r>
        <w:rPr>
          <w:rStyle w:val="ReportTemplate"/>
        </w:rPr>
        <w:t xml:space="preserve">Review the evidence base available on culture, tourism and sport, and bring a </w:t>
      </w:r>
      <w:r w:rsidR="00C52266">
        <w:rPr>
          <w:rStyle w:val="ReportTemplate"/>
        </w:rPr>
        <w:t>summary paper to the March Board, highlighting areas</w:t>
      </w:r>
      <w:r w:rsidR="000B0466">
        <w:rPr>
          <w:rStyle w:val="ReportTemplate"/>
        </w:rPr>
        <w:t xml:space="preserve"> where there are opportunities for lobbying or campaigning, and</w:t>
      </w:r>
      <w:r w:rsidR="00C52266">
        <w:rPr>
          <w:rStyle w:val="ReportTemplate"/>
        </w:rPr>
        <w:t xml:space="preserve"> where the Board may want to commission research to close gaps</w:t>
      </w:r>
      <w:r w:rsidR="000B0466">
        <w:rPr>
          <w:rStyle w:val="ReportTemplate"/>
        </w:rPr>
        <w:t>.</w:t>
      </w:r>
    </w:p>
    <w:p w14:paraId="239898A0" w14:textId="77777777" w:rsidR="00B32FD8" w:rsidRDefault="00B32FD8" w:rsidP="00B32FD8">
      <w:pPr>
        <w:pStyle w:val="ListParagraph"/>
        <w:numPr>
          <w:ilvl w:val="0"/>
          <w:numId w:val="0"/>
        </w:numPr>
        <w:ind w:left="360"/>
        <w:rPr>
          <w:rStyle w:val="ReportTemplate"/>
        </w:rPr>
      </w:pPr>
    </w:p>
    <w:p w14:paraId="27D6F9C7" w14:textId="77777777" w:rsidR="007E4A4F" w:rsidRDefault="007E4A4F" w:rsidP="007E4A4F">
      <w:pPr>
        <w:pStyle w:val="ListParagraph"/>
        <w:rPr>
          <w:rStyle w:val="ReportTemplate"/>
        </w:rPr>
      </w:pPr>
      <w:r w:rsidRPr="00A11F6D">
        <w:rPr>
          <w:rStyle w:val="ReportTemplate"/>
        </w:rPr>
        <w:t xml:space="preserve">Continue to grow the </w:t>
      </w:r>
      <w:r>
        <w:rPr>
          <w:rStyle w:val="ReportTemplate"/>
        </w:rPr>
        <w:t>Culture Hub, focusing on projects with a strong evaluations, and with themes related to social prescribing, cohesion and improving the environment. A minimum of 6 case studies will be sourced during 2019/20.</w:t>
      </w:r>
    </w:p>
    <w:p w14:paraId="11573A3E" w14:textId="77777777" w:rsidR="00B32FD8" w:rsidRDefault="00B32FD8" w:rsidP="00B32FD8">
      <w:pPr>
        <w:pStyle w:val="ListParagraph"/>
        <w:numPr>
          <w:ilvl w:val="0"/>
          <w:numId w:val="0"/>
        </w:numPr>
        <w:ind w:left="360"/>
        <w:rPr>
          <w:rStyle w:val="ReportTemplate"/>
        </w:rPr>
      </w:pPr>
    </w:p>
    <w:p w14:paraId="6342BC56" w14:textId="22354E64" w:rsidR="00E05FED" w:rsidRPr="00B32FD8" w:rsidRDefault="005B4B51" w:rsidP="007E4A4F">
      <w:pPr>
        <w:pStyle w:val="ListParagraph"/>
        <w:rPr>
          <w:b/>
        </w:rPr>
      </w:pPr>
      <w:r>
        <w:t>Contribute to</w:t>
      </w:r>
      <w:r w:rsidR="00E05FED">
        <w:t xml:space="preserve"> the </w:t>
      </w:r>
      <w:proofErr w:type="spellStart"/>
      <w:r w:rsidR="00E05FED">
        <w:t>Sater</w:t>
      </w:r>
      <w:proofErr w:type="spellEnd"/>
      <w:r w:rsidR="00E05FED">
        <w:t>-Batson Commission into Poverty, Place and Sport, investigating the contributions that community sports act</w:t>
      </w:r>
      <w:r w:rsidR="00A11F6D">
        <w:t>ivities make to tackling inequa</w:t>
      </w:r>
      <w:r w:rsidR="00E05FED">
        <w:t>lity</w:t>
      </w:r>
      <w:r w:rsidR="00A11F6D">
        <w:t>. The Commission will involve a steering group and six round tables, and runs until January 2021.</w:t>
      </w:r>
    </w:p>
    <w:p w14:paraId="40619CE7" w14:textId="77777777" w:rsidR="00B32FD8" w:rsidRPr="00A11F6D" w:rsidRDefault="00B32FD8" w:rsidP="00B32FD8">
      <w:pPr>
        <w:pStyle w:val="ListParagraph"/>
        <w:numPr>
          <w:ilvl w:val="0"/>
          <w:numId w:val="0"/>
        </w:numPr>
        <w:ind w:left="360"/>
        <w:rPr>
          <w:b/>
        </w:rPr>
      </w:pPr>
    </w:p>
    <w:p w14:paraId="095F437E" w14:textId="4AD8234A" w:rsidR="007E4A4F" w:rsidRDefault="007E4A4F" w:rsidP="002B543F">
      <w:pPr>
        <w:pStyle w:val="ListParagraph"/>
        <w:rPr>
          <w:rStyle w:val="ReportTemplate"/>
        </w:rPr>
      </w:pPr>
      <w:r>
        <w:rPr>
          <w:rStyle w:val="ReportTemplate"/>
        </w:rPr>
        <w:t>Articulate the need for investment in sporting infrastructure in media and lobbying work, reflecting Sport England figures that reveal significant issues with ageing facilities, and an improvement fund which is significantly oversubscribed.</w:t>
      </w:r>
    </w:p>
    <w:p w14:paraId="345FBF46" w14:textId="77777777" w:rsidR="005C21A2" w:rsidRDefault="005C21A2" w:rsidP="005C21A2">
      <w:pPr>
        <w:ind w:left="0" w:firstLine="0"/>
        <w:rPr>
          <w:rStyle w:val="ReportTemplate"/>
          <w:b/>
        </w:rPr>
      </w:pPr>
    </w:p>
    <w:p w14:paraId="5839B579" w14:textId="77777777" w:rsidR="005C21A2" w:rsidRDefault="005C21A2" w:rsidP="005C21A2">
      <w:pPr>
        <w:ind w:left="0" w:firstLine="0"/>
        <w:rPr>
          <w:rStyle w:val="ReportTemplate"/>
          <w:b/>
        </w:rPr>
      </w:pPr>
    </w:p>
    <w:p w14:paraId="403A6F56" w14:textId="38F3C304" w:rsidR="00B32FD8" w:rsidRPr="005C21A2" w:rsidRDefault="005C21A2" w:rsidP="00B32FD8">
      <w:pPr>
        <w:ind w:left="0" w:firstLine="0"/>
        <w:rPr>
          <w:rStyle w:val="ReportTemplate"/>
          <w:b/>
        </w:rPr>
      </w:pPr>
      <w:r w:rsidRPr="005C21A2">
        <w:rPr>
          <w:rStyle w:val="ReportTemplate"/>
          <w:b/>
        </w:rPr>
        <w:t>Implications for Wales</w:t>
      </w:r>
      <w:bookmarkStart w:id="0" w:name="_GoBack"/>
      <w:bookmarkEnd w:id="0"/>
    </w:p>
    <w:p w14:paraId="45DCFE12" w14:textId="67401E05" w:rsidR="009B6F95" w:rsidRPr="00485734" w:rsidRDefault="00485734" w:rsidP="00485734">
      <w:pPr>
        <w:pStyle w:val="ListParagraph"/>
        <w:rPr>
          <w:rStyle w:val="ReportTemplate"/>
        </w:rPr>
      </w:pPr>
      <w:r w:rsidRPr="00485734">
        <w:rPr>
          <w:rStyle w:val="ReportTemplate"/>
        </w:rPr>
        <w:t xml:space="preserve">Culture and Sport policy and investment is predominantly a devolved function and the responsibility of the WLGA.  </w:t>
      </w:r>
      <w:r>
        <w:rPr>
          <w:rStyle w:val="ReportTemplate"/>
        </w:rPr>
        <w:t xml:space="preserve">The LGA will liaise with the WLGA and Culture and Leisure Officers Wales (CLOW) as necessary. </w:t>
      </w:r>
    </w:p>
    <w:p w14:paraId="4A0BDDEB" w14:textId="77777777" w:rsidR="009B6F95" w:rsidRPr="00C803F3" w:rsidRDefault="005C21A2" w:rsidP="002B543F">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C803F3">
            <w:rPr>
              <w:rStyle w:val="Style6"/>
            </w:rPr>
            <w:t>Financial Implications</w:t>
          </w:r>
        </w:sdtContent>
      </w:sdt>
    </w:p>
    <w:p w14:paraId="5E28A197" w14:textId="7A5948DF" w:rsidR="005B4B51" w:rsidRDefault="00E8503C" w:rsidP="00485734">
      <w:pPr>
        <w:pStyle w:val="ListParagraph"/>
        <w:rPr>
          <w:rStyle w:val="Title2"/>
          <w:b w:val="0"/>
          <w:sz w:val="22"/>
        </w:rPr>
      </w:pPr>
      <w:r>
        <w:rPr>
          <w:rStyle w:val="Title2"/>
          <w:b w:val="0"/>
          <w:sz w:val="22"/>
        </w:rPr>
        <w:t>A policy budget will be available to the Board in 2020-21, with the final amount yet to be confirmed. It is anticipated that commissioned work (paragraphs 15 and 16) should be able to be resourced from within this budget, however, we will update the Board further at its March meeting.</w:t>
      </w:r>
    </w:p>
    <w:p w14:paraId="225970C8" w14:textId="774E18BF" w:rsidR="00485734" w:rsidRPr="00485734" w:rsidRDefault="00485734" w:rsidP="00485734">
      <w:pPr>
        <w:pStyle w:val="ListParagraph"/>
        <w:numPr>
          <w:ilvl w:val="0"/>
          <w:numId w:val="0"/>
        </w:numPr>
        <w:ind w:left="360"/>
        <w:rPr>
          <w:rStyle w:val="Title2"/>
          <w:b w:val="0"/>
          <w:sz w:val="22"/>
        </w:rPr>
      </w:pPr>
    </w:p>
    <w:p w14:paraId="444D50FE" w14:textId="55F1FBF7" w:rsidR="009B6F95" w:rsidRDefault="00485734" w:rsidP="00485734">
      <w:pPr>
        <w:pStyle w:val="ListParagraph"/>
        <w:rPr>
          <w:rStyle w:val="Title2"/>
          <w:b w:val="0"/>
          <w:sz w:val="22"/>
        </w:rPr>
      </w:pPr>
      <w:r w:rsidRPr="00485734">
        <w:rPr>
          <w:rStyle w:val="Title2"/>
          <w:b w:val="0"/>
          <w:sz w:val="22"/>
        </w:rPr>
        <w:t xml:space="preserve"> The Board has </w:t>
      </w:r>
      <w:r>
        <w:rPr>
          <w:rStyle w:val="Title2"/>
          <w:b w:val="0"/>
          <w:sz w:val="22"/>
        </w:rPr>
        <w:t>already allocated £15 000 to the social prescribing handbook</w:t>
      </w:r>
      <w:r w:rsidR="001A49FC">
        <w:rPr>
          <w:rStyle w:val="Title2"/>
          <w:b w:val="0"/>
          <w:sz w:val="22"/>
        </w:rPr>
        <w:t xml:space="preserve"> from the 2019/20 budget</w:t>
      </w:r>
      <w:r>
        <w:rPr>
          <w:rStyle w:val="Title2"/>
          <w:b w:val="0"/>
          <w:sz w:val="22"/>
        </w:rPr>
        <w:t xml:space="preserve">, which will be published in April. </w:t>
      </w:r>
    </w:p>
    <w:p w14:paraId="729F5EB8" w14:textId="77777777" w:rsidR="009B6F95" w:rsidRDefault="005C21A2" w:rsidP="002B543F">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C803F3">
            <w:rPr>
              <w:rStyle w:val="Style6"/>
            </w:rPr>
            <w:t>Next steps</w:t>
          </w:r>
        </w:sdtContent>
      </w:sdt>
    </w:p>
    <w:p w14:paraId="24CCDB61" w14:textId="4E4D84DC" w:rsidR="009B6F95" w:rsidRPr="00C803F3" w:rsidRDefault="00B45329" w:rsidP="00B45329">
      <w:pPr>
        <w:pStyle w:val="ListParagraph"/>
      </w:pPr>
      <w:r>
        <w:rPr>
          <w:rStyle w:val="ReportTemplate"/>
        </w:rPr>
        <w:t xml:space="preserve">Officers will refine the work programme and commission key projects following the Board’s direction. </w:t>
      </w:r>
    </w:p>
    <w:sectPr w:rsidR="009B6F95" w:rsidRPr="00C803F3" w:rsidSect="00E8503C">
      <w:headerReference w:type="default" r:id="rId10"/>
      <w:pgSz w:w="11906" w:h="16838"/>
      <w:pgMar w:top="1440" w:right="1440" w:bottom="851"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5F0F7BB9" w16cid:durableId="21B9E0B6"/>
  <w16cid:commentId w16cid:paraId="015701F3" w16cid:durableId="21B9E11F"/>
  <w16cid:commentId w16cid:paraId="4F9E33F0" w16cid:durableId="21B9E15A"/>
  <w16cid:commentId w16cid:paraId="1D2C42EB" w16cid:durableId="21B9E32B"/>
  <w16cid:commentId w16cid:paraId="74A368F2" w16cid:durableId="21B9E1A9"/>
  <w16cid:commentId w16cid:paraId="5E120613" w16cid:durableId="21B9E5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061FB" w14:textId="77777777" w:rsidR="006F5568" w:rsidRPr="00C803F3" w:rsidRDefault="006F5568" w:rsidP="00C803F3">
      <w:r>
        <w:separator/>
      </w:r>
    </w:p>
  </w:endnote>
  <w:endnote w:type="continuationSeparator" w:id="0">
    <w:p w14:paraId="3BBB7E6C" w14:textId="77777777" w:rsidR="006F5568" w:rsidRPr="00C803F3" w:rsidRDefault="006F5568"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FBF71" w14:textId="77777777" w:rsidR="006F5568" w:rsidRPr="00C803F3" w:rsidRDefault="006F5568" w:rsidP="00C803F3">
      <w:r>
        <w:separator/>
      </w:r>
    </w:p>
  </w:footnote>
  <w:footnote w:type="continuationSeparator" w:id="0">
    <w:p w14:paraId="0858BEBD" w14:textId="77777777" w:rsidR="006F5568" w:rsidRPr="00C803F3" w:rsidRDefault="006F5568"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9D938" w14:textId="77777777" w:rsidR="00155A99" w:rsidRDefault="00155A99">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155A99" w:rsidRPr="00C25CA7" w14:paraId="1BED878B" w14:textId="77777777" w:rsidTr="002B543F">
      <w:trPr>
        <w:trHeight w:val="416"/>
      </w:trPr>
      <w:tc>
        <w:tcPr>
          <w:tcW w:w="5812" w:type="dxa"/>
          <w:vMerge w:val="restart"/>
        </w:tcPr>
        <w:p w14:paraId="3A5F2EC2" w14:textId="77777777" w:rsidR="00155A99" w:rsidRPr="00C803F3" w:rsidRDefault="00155A99" w:rsidP="00C803F3">
          <w:r w:rsidRPr="00C803F3">
            <w:rPr>
              <w:noProof/>
              <w:lang w:eastAsia="en-GB"/>
            </w:rPr>
            <w:drawing>
              <wp:inline distT="0" distB="0" distL="0" distR="0" wp14:anchorId="49EA2EFD" wp14:editId="38197448">
                <wp:extent cx="1428750" cy="847725"/>
                <wp:effectExtent l="0" t="0" r="0" b="9525"/>
                <wp:docPr id="8" name="Picture 8"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BC8236C" w14:textId="77777777" w:rsidR="00B32FD8" w:rsidRDefault="00B32FD8" w:rsidP="00B32FD8">
              <w:pPr>
                <w:rPr>
                  <w:b/>
                </w:rPr>
              </w:pPr>
              <w:r w:rsidRPr="00B32FD8">
                <w:rPr>
                  <w:b/>
                </w:rPr>
                <w:t>Culture Tourism and Sport</w:t>
              </w:r>
            </w:p>
            <w:p w14:paraId="70919427" w14:textId="2803C1E0" w:rsidR="00155A99" w:rsidRPr="00C803F3" w:rsidRDefault="00155A99" w:rsidP="00B32FD8"/>
          </w:tc>
        </w:sdtContent>
      </w:sdt>
    </w:tr>
    <w:tr w:rsidR="00155A99" w14:paraId="33AFD2FB" w14:textId="77777777" w:rsidTr="002B543F">
      <w:trPr>
        <w:trHeight w:val="406"/>
      </w:trPr>
      <w:tc>
        <w:tcPr>
          <w:tcW w:w="5812" w:type="dxa"/>
          <w:vMerge/>
        </w:tcPr>
        <w:p w14:paraId="02759E37" w14:textId="77777777" w:rsidR="00155A99" w:rsidRPr="00A627DD" w:rsidRDefault="00155A99" w:rsidP="00C803F3"/>
      </w:tc>
      <w:tc>
        <w:tcPr>
          <w:tcW w:w="4106" w:type="dxa"/>
        </w:tcPr>
        <w:sdt>
          <w:sdtPr>
            <w:alias w:val="Date"/>
            <w:tag w:val="Date"/>
            <w:id w:val="-488943452"/>
            <w:placeholder>
              <w:docPart w:val="DC36D9B85A214F14AB68618A90760C36"/>
            </w:placeholder>
            <w:date w:fullDate="2020-01-21T00:00:00Z">
              <w:dateFormat w:val="dd MMMM yyyy"/>
              <w:lid w:val="en-GB"/>
              <w:storeMappedDataAs w:val="dateTime"/>
              <w:calendar w:val="gregorian"/>
            </w:date>
          </w:sdtPr>
          <w:sdtEndPr/>
          <w:sdtContent>
            <w:p w14:paraId="754358BA" w14:textId="618238C1" w:rsidR="00155A99" w:rsidRPr="00C803F3" w:rsidRDefault="00B32FD8" w:rsidP="00C803F3">
              <w:r>
                <w:t>21 January 2020</w:t>
              </w:r>
            </w:p>
          </w:sdtContent>
        </w:sdt>
      </w:tc>
    </w:tr>
    <w:tr w:rsidR="00155A99" w:rsidRPr="00C25CA7" w14:paraId="44BE11ED" w14:textId="77777777" w:rsidTr="002B543F">
      <w:trPr>
        <w:trHeight w:val="89"/>
      </w:trPr>
      <w:tc>
        <w:tcPr>
          <w:tcW w:w="5812" w:type="dxa"/>
          <w:vMerge/>
        </w:tcPr>
        <w:p w14:paraId="7B3DB7E1" w14:textId="77777777" w:rsidR="00155A99" w:rsidRPr="00A627DD" w:rsidRDefault="00155A99" w:rsidP="00C803F3"/>
      </w:tc>
      <w:tc>
        <w:tcPr>
          <w:tcW w:w="4106" w:type="dxa"/>
        </w:tcPr>
        <w:sdt>
          <w:sdtPr>
            <w:alias w:val="Item no."/>
            <w:tag w:val="Item no."/>
            <w:id w:val="-624237752"/>
            <w:placeholder>
              <w:docPart w:val="E82C81CF1FFA4ABEBE434B5B73B7C3E5"/>
            </w:placeholder>
          </w:sdtPr>
          <w:sdtEndPr/>
          <w:sdtContent>
            <w:p w14:paraId="09C424A2" w14:textId="18113DD0" w:rsidR="00155A99" w:rsidRPr="00C803F3" w:rsidRDefault="00B32FD8" w:rsidP="00B32FD8">
              <w:r>
                <w:t xml:space="preserve">  </w:t>
              </w:r>
            </w:p>
          </w:sdtContent>
        </w:sdt>
      </w:tc>
    </w:tr>
  </w:tbl>
  <w:p w14:paraId="4AC277FB" w14:textId="77777777" w:rsidR="00155A99" w:rsidRDefault="00155A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643ED"/>
    <w:multiLevelType w:val="hybridMultilevel"/>
    <w:tmpl w:val="18606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A7A1274"/>
    <w:multiLevelType w:val="hybridMultilevel"/>
    <w:tmpl w:val="3814E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B0466"/>
    <w:rsid w:val="00134ACD"/>
    <w:rsid w:val="00155A99"/>
    <w:rsid w:val="00194BEF"/>
    <w:rsid w:val="001A49FC"/>
    <w:rsid w:val="001B36CE"/>
    <w:rsid w:val="001E4C4B"/>
    <w:rsid w:val="001F6AAE"/>
    <w:rsid w:val="00207D49"/>
    <w:rsid w:val="002B543F"/>
    <w:rsid w:val="00301A51"/>
    <w:rsid w:val="003E4587"/>
    <w:rsid w:val="003F6E3C"/>
    <w:rsid w:val="004054A7"/>
    <w:rsid w:val="00435E47"/>
    <w:rsid w:val="00485734"/>
    <w:rsid w:val="004A2043"/>
    <w:rsid w:val="005B4B51"/>
    <w:rsid w:val="005C21A2"/>
    <w:rsid w:val="006E06D5"/>
    <w:rsid w:val="006F5568"/>
    <w:rsid w:val="00712C86"/>
    <w:rsid w:val="007622BA"/>
    <w:rsid w:val="007E4A4F"/>
    <w:rsid w:val="0080661C"/>
    <w:rsid w:val="00891AE9"/>
    <w:rsid w:val="008A34EE"/>
    <w:rsid w:val="009006A8"/>
    <w:rsid w:val="009B5C03"/>
    <w:rsid w:val="009B6F95"/>
    <w:rsid w:val="00A11F6D"/>
    <w:rsid w:val="00AD66FD"/>
    <w:rsid w:val="00B32FD8"/>
    <w:rsid w:val="00B45329"/>
    <w:rsid w:val="00B71033"/>
    <w:rsid w:val="00C07ECE"/>
    <w:rsid w:val="00C52266"/>
    <w:rsid w:val="00C803F3"/>
    <w:rsid w:val="00C83F8C"/>
    <w:rsid w:val="00CA250B"/>
    <w:rsid w:val="00D45B4D"/>
    <w:rsid w:val="00D818C3"/>
    <w:rsid w:val="00E05FED"/>
    <w:rsid w:val="00E50A06"/>
    <w:rsid w:val="00E8503C"/>
    <w:rsid w:val="00EC2C9A"/>
    <w:rsid w:val="00F25F86"/>
    <w:rsid w:val="00FC0423"/>
    <w:rsid w:val="78FDE9F0"/>
    <w:rsid w:val="7ABB7C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5552"/>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AD66FD"/>
    <w:pPr>
      <w:ind w:left="0" w:firstLine="0"/>
    </w:pPr>
  </w:style>
  <w:style w:type="character" w:customStyle="1" w:styleId="Title3Char">
    <w:name w:val="Title 3 Char"/>
    <w:basedOn w:val="DefaultParagraphFont"/>
    <w:link w:val="Title3"/>
    <w:rsid w:val="00AD66FD"/>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CommentReference">
    <w:name w:val="annotation reference"/>
    <w:basedOn w:val="DefaultParagraphFont"/>
    <w:uiPriority w:val="99"/>
    <w:semiHidden/>
    <w:unhideWhenUsed/>
    <w:rsid w:val="00CA250B"/>
    <w:rPr>
      <w:sz w:val="16"/>
      <w:szCs w:val="16"/>
    </w:rPr>
  </w:style>
  <w:style w:type="paragraph" w:styleId="CommentText">
    <w:name w:val="annotation text"/>
    <w:basedOn w:val="Normal"/>
    <w:link w:val="CommentTextChar"/>
    <w:uiPriority w:val="99"/>
    <w:semiHidden/>
    <w:unhideWhenUsed/>
    <w:rsid w:val="00CA250B"/>
    <w:pPr>
      <w:spacing w:line="240" w:lineRule="auto"/>
    </w:pPr>
    <w:rPr>
      <w:sz w:val="20"/>
      <w:szCs w:val="20"/>
    </w:rPr>
  </w:style>
  <w:style w:type="character" w:customStyle="1" w:styleId="CommentTextChar">
    <w:name w:val="Comment Text Char"/>
    <w:basedOn w:val="DefaultParagraphFont"/>
    <w:link w:val="CommentText"/>
    <w:uiPriority w:val="99"/>
    <w:semiHidden/>
    <w:rsid w:val="00CA250B"/>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CA250B"/>
    <w:rPr>
      <w:b/>
      <w:bCs/>
    </w:rPr>
  </w:style>
  <w:style w:type="character" w:customStyle="1" w:styleId="CommentSubjectChar">
    <w:name w:val="Comment Subject Char"/>
    <w:basedOn w:val="CommentTextChar"/>
    <w:link w:val="CommentSubject"/>
    <w:uiPriority w:val="99"/>
    <w:semiHidden/>
    <w:rsid w:val="00CA250B"/>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CA25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50B"/>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4CD7ECD41FE244EA823CBD6B519A15B2"/>
        <w:category>
          <w:name w:val="General"/>
          <w:gallery w:val="placeholder"/>
        </w:category>
        <w:types>
          <w:type w:val="bbPlcHdr"/>
        </w:types>
        <w:behaviors>
          <w:behavior w:val="content"/>
        </w:behaviors>
        <w:guid w:val="{B4A57C80-7738-4F1F-921D-0486D508283B}"/>
      </w:docPartPr>
      <w:docPartBody>
        <w:p w:rsidR="002F1F5C" w:rsidRDefault="001C79DF" w:rsidP="001C79DF">
          <w:pPr>
            <w:pStyle w:val="4CD7ECD41FE244EA823CBD6B519A15B2"/>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6154A"/>
    <w:rsid w:val="001C79DF"/>
    <w:rsid w:val="002F1F5C"/>
    <w:rsid w:val="00304D27"/>
    <w:rsid w:val="005A33F7"/>
    <w:rsid w:val="00B902E9"/>
    <w:rsid w:val="00F703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154A"/>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898F65081DEF45A4AE119F4C2E4E5F05">
    <w:name w:val="898F65081DEF45A4AE119F4C2E4E5F05"/>
    <w:rsid w:val="00304D27"/>
    <w:rPr>
      <w:lang w:eastAsia="en-GB"/>
    </w:rPr>
  </w:style>
  <w:style w:type="paragraph" w:customStyle="1" w:styleId="C57F7EEE831F4314B7C70B81AC55465A">
    <w:name w:val="C57F7EEE831F4314B7C70B81AC55465A"/>
    <w:rsid w:val="0016154A"/>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2" ma:contentTypeDescription="Create a new document." ma:contentTypeScope="" ma:versionID="2d144fdd25c0a25757b2a7368e500ec1">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6c85391c01c8a7cfcdecdf6a8e17f37d"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CTS Board</Folder>
    <Document_x0020_Type xmlns="c1f34efe-2279-45b4-8e59-e2390baa73cd" xsi:nil="true"/>
    <TaxCatchAll xmlns="c1f34efe-2279-45b4-8e59-e2390baa73cd"/>
    <SharedWithUsers xmlns="c1f34efe-2279-45b4-8e59-e2390baa73cd">
      <UserInfo>
        <DisplayName>Thomas French</DisplayName>
        <AccountId>35</AccountId>
        <AccountType/>
      </UserInfo>
    </SharedWithUsers>
  </documentManagement>
</p:properties>
</file>

<file path=customXml/itemProps1.xml><?xml version="1.0" encoding="utf-8"?>
<ds:datastoreItem xmlns:ds="http://schemas.openxmlformats.org/officeDocument/2006/customXml" ds:itemID="{FD09DD98-07EC-438F-9D00-584626769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53B0ED-A9C5-46E0-85C9-1AEBB8E92379}">
  <ds:schemaRefs>
    <ds:schemaRef ds:uri="http://schemas.microsoft.com/sharepoint/v3/contenttype/forms"/>
  </ds:schemaRefs>
</ds:datastoreItem>
</file>

<file path=customXml/itemProps3.xml><?xml version="1.0" encoding="utf-8"?>
<ds:datastoreItem xmlns:ds="http://schemas.openxmlformats.org/officeDocument/2006/customXml" ds:itemID="{8F3106A2-5F23-4880-AF74-5D4B8BB27109}">
  <ds:schemaRefs>
    <ds:schemaRef ds:uri="http://purl.org/dc/dcmitype/"/>
    <ds:schemaRef ds:uri="a4001f1c-9a82-435c-9063-b0d0cae81f94"/>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c1f34efe-2279-45b4-8e59-e2390baa73cd"/>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57ABE27C</Template>
  <TotalTime>1</TotalTime>
  <Pages>4</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Thomas French</cp:lastModifiedBy>
  <cp:revision>3</cp:revision>
  <dcterms:created xsi:type="dcterms:W3CDTF">2020-01-16T15:58:00Z</dcterms:created>
  <dcterms:modified xsi:type="dcterms:W3CDTF">2020-01-16T16:54:00Z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TaxKeyword">
    <vt:lpwstr/>
  </property>
  <property fmtid="{D5CDD505-2E9C-101B-9397-08002B2CF9AE}" pid="4" name="WorkflowChangePath">
    <vt:lpwstr>8a077446-872f-4862-be83-4e80f10e3066,2;8a077446-872f-4862-be83-4e80f10e3066,4;</vt:lpwstr>
  </property>
</Properties>
</file>